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23" w:rsidRPr="0040180A" w:rsidRDefault="00D27523" w:rsidP="00D27523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4E5A56C" wp14:editId="09080E7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27523" w:rsidRPr="0040180A" w:rsidRDefault="00566B46" w:rsidP="00D275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30.09.</w:t>
      </w:r>
      <w:bookmarkStart w:id="0" w:name="_GoBack"/>
      <w:bookmarkEnd w:id="0"/>
      <w:r w:rsidR="00D27523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</w:t>
      </w:r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9                     </w:t>
      </w:r>
      <w:r w:rsidR="0094537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</w:t>
      </w:r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м. </w:t>
      </w:r>
      <w:proofErr w:type="spellStart"/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№ 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221</w:t>
      </w:r>
    </w:p>
    <w:p w:rsidR="00D27523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27523" w:rsidRPr="0040180A" w:rsidRDefault="00D27523" w:rsidP="00D2752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27523" w:rsidRDefault="00D27523" w:rsidP="00D275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D27523" w:rsidRPr="00A879B2" w:rsidRDefault="00D27523" w:rsidP="00D275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27523" w:rsidRDefault="00D27523" w:rsidP="00D2752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Виноходової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Н.М.,   Корнієнко І.П.,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Василеженка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В.І.,       Волкова С.Д., Рибалки Н.Ф.,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Бортнікової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Лихобабіна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Г.В.,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Карасьової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</w:t>
      </w:r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Остапенко К.А., </w:t>
      </w:r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О.І., </w:t>
      </w:r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Ревенка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В.І.,</w:t>
      </w:r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Сопільниченка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В.Ф., </w:t>
      </w:r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Толок Н.В., </w:t>
      </w:r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Вертепи О.В., Власенко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Свежинцевої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К.М., </w:t>
      </w:r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Коломієць Л.К.,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альцевої</w:t>
      </w:r>
      <w:proofErr w:type="spellEnd"/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Л.М., Білецької К.С., </w:t>
      </w:r>
      <w:proofErr w:type="spellStart"/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улакової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Г.І.,</w:t>
      </w:r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Федорова М.І.,</w:t>
      </w:r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Мамаєвої В.В.,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Заблодської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Н.А.,</w:t>
      </w:r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ЧудногоЮ.І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Любицького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А.О.,</w:t>
      </w:r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Тимофєєва  В.А.,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Докашенка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</w:t>
      </w:r>
      <w:r w:rsidR="00F74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Оліфіренка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Падія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В.С.,  на   підставі 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з питань соціального захисту населення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підтримки учасників антитерористичної   операцій (ООС) та членів їх   сімей   на  2019 рік,  затвердженої   рішенням  сесії  міської  ради  № 101/3 «Про місцевий бюджет міста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2019 рік» 21 грудня 2018 року,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околу  засідання комісії від  25.09.2019 року № 10:</w:t>
      </w:r>
    </w:p>
    <w:p w:rsidR="00D27523" w:rsidRPr="002250B1" w:rsidRDefault="00D27523" w:rsidP="00D27523">
      <w:pPr>
        <w:pStyle w:val="1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27523" w:rsidRDefault="00D27523" w:rsidP="00D2752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1.Надати матеріальну допомогу   на  придбання медикаментів  та  з інших причин наступним громадянам:  </w:t>
      </w:r>
    </w:p>
    <w:p w:rsidR="00D27523" w:rsidRPr="00F746F3" w:rsidRDefault="00D27523" w:rsidP="00D27523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D27523" w:rsidRPr="00A879B2" w:rsidRDefault="00D27523" w:rsidP="00D27523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Виноходовій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Ніні Микитівні,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Бахмутська,52, у розмірі 450,00 (чотириста п’ятдесят)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         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Корнієнко Інні Петрівні,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О.Кошового,79, у розмірі  1500 (одна тисяча п’ятсот) грн. </w:t>
      </w:r>
      <w:r w:rsidR="0094537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Василеженку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Валерію Івановичу,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Таганська,2, у розмірі 500,00 (п’ятсот)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Волкову Сергію Дмитровичу,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Павлова,37, у розмірі 500,00 (п’ятсот)  грн. </w:t>
      </w:r>
      <w:r w:rsidR="00F746F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Рибалці Надії Федорівні,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Мендєлєєва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20, у розмірі 1000 (одна тисяча)  грн.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Бортніковій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Галині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Базарна,2/2, у розмірі  800,00 (вісімсот) 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Лихобабіну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Геннадію Володимировичу,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вул.Миру,153/2, у розмірі 1000 (одна тисяча)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Карасьовій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Тетяні Юріївні, яка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Шевченка,2, у розмірі  450,00 (чотириста п’ятдесят) 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Нікітіній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Олександрі Василівні,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пров.Кошового,4/2, у розмірі 1000 (одна тисяча) грн.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Остапенко Клавдії Андріївні,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вул.Красноярська,25, у розмірі 1000 (одна тисяча)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Ревенко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Ользі Ігнатіївні,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Миру,146/70, у розмірі 300,00 (триста) 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Ревенку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Василю Івановичу,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Миру,146/70, у розмірі 300,00 (триста)  грн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Сопільниченку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Валерію Петровичу,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Оборонна,57, у розмірі 450,00 (чотириста п’ятдесят) 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Котовенко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Валентині Федорівні, яка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Соснова,76,у розмірі 450,00 (чотириста п’ятдесят)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Толок Наталії Володимирівні,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Миронівська,10/30, у розмірі 800,00 (вісімсот)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Вертепі Олександру Валерійовичу,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вул.Донецька,114, у розмірі 1000 (одна тисяча)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Власенко Олені Анатоліївні,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Склозаводська,47,у розмірі 800,00 (вісімсот) 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Свежинцевій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Клавдії Миколаївні, яка мешкає в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вул.Первомайська,58/120, у розмірі 300,00 (триста) 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Коломієць Любові Кирилівні,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Донецька,1а/30, у розмірі 450,00 (чотириста п’ятдесят) 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Мальцевій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Ларисі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Пушкіна, 83, у розмірі 300,00 (триста)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Білецькій Катерині Сергіївні,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Бахмутська,5/3, у розмірі 450,00 (чотириста п’ятдесят)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Кулаковій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Ганні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вул.Київська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99, у розмірі 450,00 (чотириста п’ятдесят)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Федорову Миколі Іллічу,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вул.Лугова,20, </w:t>
      </w:r>
      <w:r w:rsidR="00A879B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у розмірі  2000 (дві тисячі) 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Мамаєвій Валентині Володимирівні,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Дніпровська,53, у розмірі 300,00 (триста) 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Заблодській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Наталії Анатоліївні,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вул.Шингірій,24, у розмірі 450,00 (чотириста п’ятдесят)  грн. </w:t>
      </w:r>
      <w:r w:rsidR="00F746F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27523" w:rsidRPr="00F746F3" w:rsidRDefault="00D27523" w:rsidP="00D27523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746F3">
        <w:rPr>
          <w:rFonts w:ascii="Times New Roman" w:hAnsi="Times New Roman"/>
          <w:sz w:val="24"/>
          <w:szCs w:val="24"/>
          <w:lang w:val="uk-UA"/>
        </w:rPr>
        <w:t xml:space="preserve">Чудному Юрію Івановичу, який мешкає в </w:t>
      </w:r>
      <w:proofErr w:type="spellStart"/>
      <w:r w:rsidRPr="00F746F3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F746F3">
        <w:rPr>
          <w:rFonts w:ascii="Times New Roman" w:hAnsi="Times New Roman"/>
          <w:sz w:val="24"/>
          <w:szCs w:val="24"/>
          <w:lang w:val="uk-UA"/>
        </w:rPr>
        <w:t>, вул.Пушкіна,53, у розмірі  1000 (о</w:t>
      </w:r>
      <w:r w:rsidR="00F746F3">
        <w:rPr>
          <w:rFonts w:ascii="Times New Roman" w:hAnsi="Times New Roman"/>
          <w:sz w:val="24"/>
          <w:szCs w:val="24"/>
          <w:lang w:val="uk-UA"/>
        </w:rPr>
        <w:t xml:space="preserve">дна тисяча) грн. </w:t>
      </w:r>
    </w:p>
    <w:p w:rsidR="00F746F3" w:rsidRPr="00F746F3" w:rsidRDefault="00F746F3" w:rsidP="00F746F3">
      <w:pPr>
        <w:pStyle w:val="1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27523" w:rsidRPr="0094537C" w:rsidRDefault="00D27523" w:rsidP="00D27523">
      <w:pPr>
        <w:pStyle w:val="1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94537C">
        <w:rPr>
          <w:rFonts w:ascii="Times New Roman" w:hAnsi="Times New Roman"/>
          <w:sz w:val="24"/>
          <w:szCs w:val="24"/>
          <w:lang w:val="uk-UA"/>
        </w:rPr>
        <w:t xml:space="preserve">2.Надати матеріальну допомогу  учасникам ліквідації наслідків аварії на ЧАЕС на придбання медикаментів:  </w:t>
      </w:r>
    </w:p>
    <w:p w:rsidR="00D27523" w:rsidRDefault="00D27523" w:rsidP="00D27523">
      <w:pPr>
        <w:pStyle w:val="1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7523" w:rsidRDefault="00D27523" w:rsidP="00D2752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Любицькому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Анатолію Олексійовичу,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879B2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Миронівська,12/22, у розмірі  500,00 (п’ятсот)  грн. </w:t>
      </w:r>
    </w:p>
    <w:p w:rsidR="00D27523" w:rsidRDefault="00D27523" w:rsidP="00D2752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Тимофєєву Віктору Антоновичу,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Миру,149/86, у розмірі  300,00 (триста)  грн.</w:t>
      </w:r>
    </w:p>
    <w:p w:rsidR="00D27523" w:rsidRDefault="00D27523" w:rsidP="00D2752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Докашенку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Віктору Володимировичу,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вул.Радіщєва,23, у розмірі 500,00 (п’ятсот)  грн.</w:t>
      </w:r>
    </w:p>
    <w:p w:rsidR="00D27523" w:rsidRDefault="00D27523" w:rsidP="00D2752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Оліфіренку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Володимировичу,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вул.Миру,138/4, у розмірі 500,00 (п’ятсот)  грн.</w:t>
      </w:r>
    </w:p>
    <w:p w:rsidR="00D27523" w:rsidRDefault="00D27523" w:rsidP="00D2752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Падію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Віталію Степановичу,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 Шингірій,73, у розмірі  300,00 (триста) грн.</w:t>
      </w:r>
    </w:p>
    <w:p w:rsidR="00D27523" w:rsidRDefault="00D27523" w:rsidP="00D27523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79B2" w:rsidRDefault="00A879B2" w:rsidP="00D27523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7523" w:rsidRPr="00A879B2" w:rsidRDefault="0094537C" w:rsidP="00D2752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D27523" w:rsidRPr="00A879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79B2" w:rsidRPr="00A879B2">
        <w:rPr>
          <w:rFonts w:ascii="Times New Roman" w:hAnsi="Times New Roman"/>
          <w:sz w:val="24"/>
          <w:szCs w:val="24"/>
          <w:lang w:val="uk-UA"/>
        </w:rPr>
        <w:t xml:space="preserve">Міський голова        </w:t>
      </w:r>
      <w:r w:rsidR="00A879B2"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879B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879B2">
        <w:rPr>
          <w:rFonts w:ascii="Times New Roman" w:hAnsi="Times New Roman"/>
          <w:sz w:val="24"/>
          <w:szCs w:val="24"/>
          <w:lang w:val="uk-UA"/>
        </w:rPr>
        <w:t xml:space="preserve">      </w:t>
      </w:r>
      <w:proofErr w:type="spellStart"/>
      <w:r w:rsidR="00A879B2" w:rsidRPr="00A879B2">
        <w:rPr>
          <w:rFonts w:ascii="Times New Roman" w:hAnsi="Times New Roman"/>
          <w:sz w:val="24"/>
          <w:szCs w:val="24"/>
          <w:lang w:val="uk-UA"/>
        </w:rPr>
        <w:t>Ю.І.Онищенко</w:t>
      </w:r>
      <w:proofErr w:type="spellEnd"/>
    </w:p>
    <w:p w:rsidR="00D27523" w:rsidRDefault="00D27523" w:rsidP="00D27523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D27523" w:rsidRPr="00A879B2" w:rsidRDefault="00D27523" w:rsidP="00D27523">
      <w:pPr>
        <w:pStyle w:val="1"/>
        <w:ind w:firstLine="426"/>
        <w:rPr>
          <w:rFonts w:ascii="Times New Roman" w:hAnsi="Times New Roman"/>
          <w:iCs/>
          <w:sz w:val="18"/>
          <w:szCs w:val="18"/>
          <w:lang w:val="uk-UA"/>
        </w:rPr>
      </w:pPr>
      <w:r w:rsidRPr="00A879B2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D27523" w:rsidRPr="00A879B2" w:rsidRDefault="00D27523" w:rsidP="00D27523">
      <w:pPr>
        <w:pStyle w:val="1"/>
        <w:rPr>
          <w:rFonts w:ascii="Times New Roman" w:hAnsi="Times New Roman"/>
          <w:sz w:val="18"/>
          <w:szCs w:val="18"/>
          <w:lang w:val="uk-UA"/>
        </w:rPr>
      </w:pPr>
      <w:r w:rsidRPr="00A879B2">
        <w:rPr>
          <w:rFonts w:ascii="Times New Roman" w:hAnsi="Times New Roman"/>
          <w:sz w:val="18"/>
          <w:szCs w:val="18"/>
          <w:lang w:val="uk-UA"/>
        </w:rPr>
        <w:t xml:space="preserve">  </w:t>
      </w:r>
      <w:proofErr w:type="spellStart"/>
      <w:r w:rsidR="00A879B2" w:rsidRPr="00A879B2">
        <w:rPr>
          <w:rFonts w:ascii="Times New Roman" w:hAnsi="Times New Roman"/>
          <w:sz w:val="18"/>
          <w:szCs w:val="18"/>
          <w:lang w:val="uk-UA"/>
        </w:rPr>
        <w:t>Кулік</w:t>
      </w:r>
      <w:proofErr w:type="spellEnd"/>
      <w:r w:rsidR="00A879B2" w:rsidRPr="00A879B2">
        <w:rPr>
          <w:rFonts w:ascii="Times New Roman" w:hAnsi="Times New Roman"/>
          <w:sz w:val="18"/>
          <w:szCs w:val="18"/>
          <w:lang w:val="uk-UA"/>
        </w:rPr>
        <w:t>, 20702</w:t>
      </w:r>
    </w:p>
    <w:p w:rsidR="00D27523" w:rsidRDefault="00D27523" w:rsidP="00D27523">
      <w:pPr>
        <w:pStyle w:val="1"/>
        <w:ind w:left="5954"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D27523" w:rsidRDefault="00D27523" w:rsidP="00D27523">
      <w:pPr>
        <w:pStyle w:val="1"/>
        <w:ind w:left="5954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24DE" w:rsidRDefault="009224DE"/>
    <w:sectPr w:rsidR="009224DE" w:rsidSect="00A879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BC5"/>
    <w:multiLevelType w:val="hybridMultilevel"/>
    <w:tmpl w:val="C78AA30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CFE"/>
    <w:multiLevelType w:val="hybridMultilevel"/>
    <w:tmpl w:val="1444DA00"/>
    <w:lvl w:ilvl="0" w:tplc="BD1A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03ADD"/>
    <w:multiLevelType w:val="hybridMultilevel"/>
    <w:tmpl w:val="535E9098"/>
    <w:lvl w:ilvl="0" w:tplc="C56444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ED4CD5"/>
    <w:multiLevelType w:val="hybridMultilevel"/>
    <w:tmpl w:val="B53C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32"/>
    <w:rsid w:val="00566B46"/>
    <w:rsid w:val="009224DE"/>
    <w:rsid w:val="0094537C"/>
    <w:rsid w:val="00A879B2"/>
    <w:rsid w:val="00B11732"/>
    <w:rsid w:val="00D27523"/>
    <w:rsid w:val="00F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7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7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2019-09-26T11:39:00Z</cp:lastPrinted>
  <dcterms:created xsi:type="dcterms:W3CDTF">2019-09-26T10:54:00Z</dcterms:created>
  <dcterms:modified xsi:type="dcterms:W3CDTF">2019-10-04T10:11:00Z</dcterms:modified>
</cp:coreProperties>
</file>